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59" w:rsidRPr="004B6559" w:rsidRDefault="004B6559" w:rsidP="004B6559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B6559">
        <w:rPr>
          <w:rFonts w:ascii="Times New Roman" w:hAnsi="Times New Roman" w:cs="Times New Roman"/>
          <w:bCs/>
          <w:sz w:val="24"/>
          <w:szCs w:val="24"/>
          <w:lang w:val="ru-RU"/>
        </w:rPr>
        <w:t>ЛАБОРАТОРИЯ ПО РАЗРАБОТКЕ СВЧ СИСТЕМ</w:t>
      </w:r>
    </w:p>
    <w:p w:rsidR="004B6559" w:rsidRPr="0013741C" w:rsidRDefault="004B6559" w:rsidP="004B65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741C">
        <w:rPr>
          <w:rFonts w:ascii="Times New Roman" w:hAnsi="Times New Roman" w:cs="Times New Roman"/>
          <w:sz w:val="24"/>
          <w:szCs w:val="24"/>
          <w:lang w:val="ru-RU"/>
        </w:rPr>
        <w:t>Концептуальное обновление Лаборатории по разработке СВЧ систем в РАУ направлено на повышение ее научного и образовательного потенциала. Основное внимание уделяется модернизации оборудования, что позволит проводить более точные и сложные исследования в области СВЧ-технологий. Развитие лаборатории предполагает расширение исследовательских направлений, включая проектирование антенных систем, СВЧ-усилителей и интегрированных решений для радиолокации и телекоммуникаций.</w:t>
      </w:r>
    </w:p>
    <w:p w:rsidR="004B6559" w:rsidRPr="0013741C" w:rsidRDefault="004B6559" w:rsidP="004B65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741C">
        <w:rPr>
          <w:rFonts w:ascii="Times New Roman" w:hAnsi="Times New Roman" w:cs="Times New Roman"/>
          <w:sz w:val="24"/>
          <w:szCs w:val="24"/>
          <w:lang w:val="ru-RU"/>
        </w:rPr>
        <w:t>Важным аспектом является интеграция лаборатории с промышленностью, что создаст возможности для совместных проектов и стажировок студентов, обеспечивая практико-ориентированное обучение. Одновременно с этим обновление образовательных программ позволит включить в учебный процесс современные методы моделирования, симуляции и анализа СВЧ-систем.</w:t>
      </w:r>
    </w:p>
    <w:p w:rsidR="004B6559" w:rsidRPr="0013741C" w:rsidRDefault="004B6559" w:rsidP="004B65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Международное сотрудничество станет ключевым элементом развития, способствуя обмену опытом и участию в международных научных проектах. </w:t>
      </w:r>
      <w:proofErr w:type="spellStart"/>
      <w:r w:rsidRPr="0013741C">
        <w:rPr>
          <w:rFonts w:ascii="Times New Roman"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и автоматизация процессов, включая использование искусственного интеллекта для оптимизации проектирования, усилят конкурентоспособность лаборатории и повысят ее значимость в академической и индустриальной среде.</w:t>
      </w:r>
    </w:p>
    <w:p w:rsidR="004B6559" w:rsidRPr="004B6559" w:rsidRDefault="004B6559" w:rsidP="004B655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r w:rsidRPr="004B6559">
        <w:rPr>
          <w:rFonts w:ascii="Times New Roman" w:hAnsi="Times New Roman" w:cs="Times New Roman"/>
          <w:i/>
          <w:sz w:val="24"/>
          <w:szCs w:val="24"/>
          <w:lang w:val="ru-RU"/>
        </w:rPr>
        <w:t>Ключевые аспекты</w:t>
      </w:r>
      <w:r w:rsidRPr="004B65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научно-образовательной деятельности</w:t>
      </w:r>
      <w:r w:rsidRPr="004B65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B6559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4B6559">
        <w:rPr>
          <w:rFonts w:ascii="Times New Roman" w:hAnsi="Times New Roman" w:cs="Times New Roman"/>
          <w:i/>
          <w:sz w:val="24"/>
          <w:szCs w:val="24"/>
          <w:lang w:val="ru-RU"/>
        </w:rPr>
        <w:t>по пунктам</w:t>
      </w:r>
      <w:r w:rsidRPr="004B6559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4B6559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bookmarkEnd w:id="0"/>
    <w:p w:rsidR="004B6559" w:rsidRPr="0013741C" w:rsidRDefault="004B6559" w:rsidP="004B65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1C">
        <w:rPr>
          <w:rFonts w:ascii="Times New Roman" w:hAnsi="Times New Roman" w:cs="Times New Roman"/>
          <w:sz w:val="24"/>
          <w:szCs w:val="24"/>
          <w:lang w:val="ru-RU"/>
        </w:rPr>
        <w:t>Модернизация оборудования – внедрение современных измерительных приборов, генераторов и анализаторов спектра для повышения точности исследований.</w:t>
      </w:r>
    </w:p>
    <w:p w:rsidR="004B6559" w:rsidRPr="0013741C" w:rsidRDefault="004B6559" w:rsidP="004B65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1C">
        <w:rPr>
          <w:rFonts w:ascii="Times New Roman" w:hAnsi="Times New Roman" w:cs="Times New Roman"/>
          <w:sz w:val="24"/>
          <w:szCs w:val="24"/>
          <w:lang w:val="ru-RU"/>
        </w:rPr>
        <w:t>Расширение исследовательских направлений – акцент на разработку передовых антенных систем, СВЧ усилителей и интегрированных решений для телекоммуникаций и радиолокации.</w:t>
      </w:r>
    </w:p>
    <w:p w:rsidR="004B6559" w:rsidRPr="0013741C" w:rsidRDefault="004B6559" w:rsidP="004B65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1C">
        <w:rPr>
          <w:rFonts w:ascii="Times New Roman" w:hAnsi="Times New Roman" w:cs="Times New Roman"/>
          <w:sz w:val="24"/>
          <w:szCs w:val="24"/>
          <w:lang w:val="ru-RU"/>
        </w:rPr>
        <w:t>Интеграция с промышленностью – установление партнерства с предприятиями для совместных проектов и практико-ориентированного обучения студентов.</w:t>
      </w:r>
    </w:p>
    <w:p w:rsidR="004B6559" w:rsidRPr="0013741C" w:rsidRDefault="004B6559" w:rsidP="004B65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Развитие образовательных программ – обновление учебных курсов с учетом современных тенденций, внедрение онлайн-лабораторных работ и </w:t>
      </w:r>
      <w:proofErr w:type="spellStart"/>
      <w:r w:rsidRPr="0013741C">
        <w:rPr>
          <w:rFonts w:ascii="Times New Roman" w:hAnsi="Times New Roman" w:cs="Times New Roman"/>
          <w:sz w:val="24"/>
          <w:szCs w:val="24"/>
          <w:lang w:val="ru-RU"/>
        </w:rPr>
        <w:t>симуляционных</w:t>
      </w:r>
      <w:proofErr w:type="spellEnd"/>
      <w:r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моделей.</w:t>
      </w:r>
    </w:p>
    <w:p w:rsidR="004B6559" w:rsidRPr="0013741C" w:rsidRDefault="004B6559" w:rsidP="004B65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1C">
        <w:rPr>
          <w:rFonts w:ascii="Times New Roman" w:hAnsi="Times New Roman" w:cs="Times New Roman"/>
          <w:sz w:val="24"/>
          <w:szCs w:val="24"/>
          <w:lang w:val="ru-RU"/>
        </w:rPr>
        <w:t>Международное сотрудничество – участие в международных проектах и конференциях, обмен опытом с ведущими мировыми лабораториями.</w:t>
      </w:r>
    </w:p>
    <w:p w:rsidR="004B6559" w:rsidRPr="0013741C" w:rsidRDefault="004B6559" w:rsidP="004B65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741C">
        <w:rPr>
          <w:rFonts w:ascii="Times New Roman"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13741C">
        <w:rPr>
          <w:rFonts w:ascii="Times New Roman" w:hAnsi="Times New Roman" w:cs="Times New Roman"/>
          <w:sz w:val="24"/>
          <w:szCs w:val="24"/>
          <w:lang w:val="ru-RU"/>
        </w:rPr>
        <w:t xml:space="preserve"> и автоматизация – внедрение программных комплексов для моделирования и анализа СВЧ-систем, разработка </w:t>
      </w:r>
      <w:r w:rsidRPr="0013741C">
        <w:rPr>
          <w:rFonts w:ascii="Times New Roman" w:hAnsi="Times New Roman" w:cs="Times New Roman"/>
          <w:sz w:val="24"/>
          <w:szCs w:val="24"/>
        </w:rPr>
        <w:t>AI</w:t>
      </w:r>
      <w:r w:rsidRPr="0013741C">
        <w:rPr>
          <w:rFonts w:ascii="Times New Roman" w:hAnsi="Times New Roman" w:cs="Times New Roman"/>
          <w:sz w:val="24"/>
          <w:szCs w:val="24"/>
          <w:lang w:val="ru-RU"/>
        </w:rPr>
        <w:t>-решений для оптимизации процессов проектирования.</w:t>
      </w:r>
    </w:p>
    <w:p w:rsidR="00361B7A" w:rsidRPr="004B6559" w:rsidRDefault="00361B7A">
      <w:pPr>
        <w:rPr>
          <w:lang w:val="ru-RU"/>
        </w:rPr>
      </w:pPr>
    </w:p>
    <w:sectPr w:rsidR="00361B7A" w:rsidRPr="004B6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6E2B"/>
    <w:multiLevelType w:val="multilevel"/>
    <w:tmpl w:val="6D2A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59"/>
    <w:rsid w:val="00361B7A"/>
    <w:rsid w:val="004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4EE5"/>
  <w15:chartTrackingRefBased/>
  <w15:docId w15:val="{91879453-831B-436A-9ABD-478F0FE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5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1913</Characters>
  <Application>Microsoft Office Word</Application>
  <DocSecurity>0</DocSecurity>
  <Lines>76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2025-02-28T07:14:00Z</dcterms:created>
  <dcterms:modified xsi:type="dcterms:W3CDTF">2025-02-28T07:14:00Z</dcterms:modified>
</cp:coreProperties>
</file>